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2" w:rsidRPr="00496A0F" w:rsidRDefault="00496A0F" w:rsidP="00496A0F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96A0F">
        <w:rPr>
          <w:b/>
          <w:sz w:val="28"/>
          <w:szCs w:val="28"/>
          <w:u w:val="single"/>
        </w:rPr>
        <w:t>PATIENT FINANCIAL /INSURANCE RESPONSIBILITY POLICY</w:t>
      </w:r>
    </w:p>
    <w:p w:rsidR="00717832" w:rsidRDefault="00717832" w:rsidP="005107A1">
      <w:pPr>
        <w:pStyle w:val="NoSpacing"/>
      </w:pPr>
    </w:p>
    <w:p w:rsidR="00496A0F" w:rsidRDefault="00496A0F" w:rsidP="00496A0F">
      <w:pPr>
        <w:pStyle w:val="TxBrp2"/>
        <w:spacing w:line="238" w:lineRule="exact"/>
        <w:rPr>
          <w:rFonts w:cs="Arial"/>
        </w:rPr>
      </w:pPr>
      <w:r w:rsidRPr="00012BF7">
        <w:rPr>
          <w:rFonts w:cs="Arial"/>
        </w:rPr>
        <w:t>As a patient, it is in your best interest to know and understand your insurance plan</w:t>
      </w:r>
      <w:r>
        <w:rPr>
          <w:rFonts w:cs="Arial"/>
        </w:rPr>
        <w:t xml:space="preserve">’s in and out of network </w:t>
      </w:r>
      <w:r w:rsidRPr="00012BF7">
        <w:rPr>
          <w:rFonts w:cs="Arial"/>
        </w:rPr>
        <w:t xml:space="preserve">benefits </w:t>
      </w:r>
      <w:r w:rsidRPr="0049442C">
        <w:rPr>
          <w:rFonts w:cs="Arial"/>
          <w:b/>
        </w:rPr>
        <w:t>PRIOR</w:t>
      </w:r>
      <w:r>
        <w:rPr>
          <w:rFonts w:cs="Arial"/>
        </w:rPr>
        <w:t xml:space="preserve"> to your procedure.  Once your procedure is completed, you </w:t>
      </w:r>
      <w:r w:rsidRPr="0049442C">
        <w:rPr>
          <w:rFonts w:cs="Arial"/>
          <w:u w:val="single"/>
        </w:rPr>
        <w:t>may</w:t>
      </w:r>
      <w:r>
        <w:rPr>
          <w:rFonts w:cs="Arial"/>
        </w:rPr>
        <w:t xml:space="preserve"> have a</w:t>
      </w:r>
    </w:p>
    <w:p w:rsidR="00496A0F" w:rsidRPr="0049442C" w:rsidRDefault="00496A0F" w:rsidP="00496A0F">
      <w:pPr>
        <w:pStyle w:val="TxBrp2"/>
        <w:spacing w:line="238" w:lineRule="exact"/>
        <w:rPr>
          <w:rFonts w:cs="Arial"/>
        </w:rPr>
      </w:pPr>
      <w:proofErr w:type="gramStart"/>
      <w:r>
        <w:rPr>
          <w:rFonts w:cs="Arial"/>
        </w:rPr>
        <w:t>financial</w:t>
      </w:r>
      <w:proofErr w:type="gramEnd"/>
      <w:r>
        <w:rPr>
          <w:rFonts w:cs="Arial"/>
        </w:rPr>
        <w:t xml:space="preserve"> obligation for co-pays, deductibles and/or co-insurance that may be assessed by your insurance carrier. </w:t>
      </w:r>
    </w:p>
    <w:p w:rsidR="00496A0F" w:rsidRPr="00012BF7" w:rsidRDefault="00496A0F" w:rsidP="00496A0F">
      <w:pPr>
        <w:tabs>
          <w:tab w:val="left" w:pos="204"/>
        </w:tabs>
        <w:spacing w:line="238" w:lineRule="exact"/>
        <w:rPr>
          <w:rFonts w:cs="Arial"/>
        </w:rPr>
      </w:pPr>
    </w:p>
    <w:p w:rsidR="00496A0F" w:rsidRDefault="00496A0F" w:rsidP="00496A0F">
      <w:pPr>
        <w:pStyle w:val="TxBrp2"/>
        <w:spacing w:line="238" w:lineRule="exact"/>
        <w:rPr>
          <w:rFonts w:cs="Arial"/>
        </w:rPr>
      </w:pPr>
      <w:r>
        <w:rPr>
          <w:rFonts w:cs="Arial"/>
        </w:rPr>
        <w:t xml:space="preserve">It is in your best interest to call </w:t>
      </w:r>
      <w:r w:rsidRPr="00012BF7">
        <w:rPr>
          <w:rFonts w:cs="Arial"/>
        </w:rPr>
        <w:t xml:space="preserve">the Member Services Department </w:t>
      </w:r>
      <w:r>
        <w:rPr>
          <w:rFonts w:cs="Arial"/>
        </w:rPr>
        <w:t>of your insurance company (at the</w:t>
      </w:r>
      <w:r w:rsidRPr="00012BF7">
        <w:rPr>
          <w:rFonts w:cs="Arial"/>
        </w:rPr>
        <w:t xml:space="preserve"> number </w:t>
      </w:r>
      <w:r>
        <w:rPr>
          <w:rFonts w:cs="Arial"/>
        </w:rPr>
        <w:t>listed</w:t>
      </w:r>
      <w:r w:rsidRPr="00012BF7">
        <w:rPr>
          <w:rFonts w:cs="Arial"/>
        </w:rPr>
        <w:t xml:space="preserve"> on your insurance card</w:t>
      </w:r>
      <w:r>
        <w:rPr>
          <w:rFonts w:cs="Arial"/>
        </w:rPr>
        <w:t>)</w:t>
      </w:r>
      <w:r w:rsidRPr="00012BF7">
        <w:rPr>
          <w:rFonts w:cs="Arial"/>
        </w:rPr>
        <w:t xml:space="preserve"> </w:t>
      </w:r>
      <w:r>
        <w:rPr>
          <w:rFonts w:cs="Arial"/>
        </w:rPr>
        <w:t xml:space="preserve">as soon as possible after scheduling your procedure to get current information </w:t>
      </w:r>
      <w:r w:rsidRPr="00012BF7">
        <w:rPr>
          <w:rFonts w:cs="Arial"/>
        </w:rPr>
        <w:t xml:space="preserve">regarding your coverage and financial responsibility. </w:t>
      </w:r>
      <w:r>
        <w:rPr>
          <w:rFonts w:cs="Arial"/>
        </w:rPr>
        <w:t xml:space="preserve">It is virtually impossible for us to have </w:t>
      </w:r>
      <w:r w:rsidR="007A5DFF">
        <w:rPr>
          <w:rFonts w:cs="Arial"/>
        </w:rPr>
        <w:t>knowledge</w:t>
      </w:r>
      <w:r>
        <w:rPr>
          <w:rFonts w:cs="Arial"/>
        </w:rPr>
        <w:t xml:space="preserve"> of what services each insurance plan covers. Any questions you may have regarding those benefits or dispute of any services not covered should be directed to your insurance company. </w:t>
      </w:r>
    </w:p>
    <w:p w:rsidR="00496A0F" w:rsidRDefault="00496A0F" w:rsidP="00496A0F">
      <w:pPr>
        <w:pStyle w:val="TxBrp2"/>
        <w:spacing w:line="238" w:lineRule="exact"/>
        <w:rPr>
          <w:rFonts w:cs="Arial"/>
        </w:rPr>
      </w:pPr>
    </w:p>
    <w:p w:rsidR="00496A0F" w:rsidRDefault="00496A0F" w:rsidP="00496A0F">
      <w:pPr>
        <w:pStyle w:val="TxBrp2"/>
        <w:spacing w:line="238" w:lineRule="exact"/>
        <w:rPr>
          <w:rFonts w:cs="Arial"/>
        </w:rPr>
      </w:pPr>
      <w:r>
        <w:rPr>
          <w:rFonts w:cs="Arial"/>
        </w:rPr>
        <w:t xml:space="preserve">If you were seen for a Preventative Care visit, routine exam, or check up and discuss or address any non-preventative issues or concerns your insurance company will be billed accordingly for the diagnostic treatment. Diagnostic treatment includes, but not limited to, prescription management, labs or imaging for </w:t>
      </w:r>
      <w:r w:rsidR="007A5DFF">
        <w:rPr>
          <w:rFonts w:cs="Arial"/>
        </w:rPr>
        <w:t>non-screening</w:t>
      </w:r>
      <w:r>
        <w:rPr>
          <w:rFonts w:cs="Arial"/>
        </w:rPr>
        <w:t xml:space="preserve"> purposes, review of abnormal lab results or other abnormal test results, and any other medical treatment for current symptoms or disease management. </w:t>
      </w:r>
    </w:p>
    <w:p w:rsidR="00496A0F" w:rsidRDefault="00496A0F" w:rsidP="00496A0F">
      <w:pPr>
        <w:pStyle w:val="TxBrp2"/>
        <w:spacing w:line="238" w:lineRule="exact"/>
        <w:rPr>
          <w:rFonts w:cs="Arial"/>
        </w:rPr>
      </w:pPr>
    </w:p>
    <w:p w:rsidR="007A5DFF" w:rsidRDefault="007A5DFF" w:rsidP="00496A0F">
      <w:pPr>
        <w:pStyle w:val="TxBrp2"/>
        <w:spacing w:line="238" w:lineRule="exact"/>
        <w:rPr>
          <w:rFonts w:cs="Arial"/>
        </w:rPr>
      </w:pPr>
      <w:r>
        <w:rPr>
          <w:rFonts w:cs="Arial"/>
        </w:rPr>
        <w:t>When checking your benefit information you can reference the following information:</w:t>
      </w:r>
    </w:p>
    <w:p w:rsidR="00496A0F" w:rsidRDefault="00496A0F" w:rsidP="00496A0F">
      <w:pPr>
        <w:pStyle w:val="TxBrp2"/>
        <w:spacing w:line="238" w:lineRule="exact"/>
        <w:rPr>
          <w:rFonts w:cs="Arial"/>
        </w:rPr>
      </w:pPr>
      <w:r>
        <w:rPr>
          <w:rFonts w:cs="Arial"/>
        </w:rPr>
        <w:t>The Gastroenterology Group P.</w:t>
      </w:r>
      <w:r w:rsidR="007A5DFF">
        <w:rPr>
          <w:rFonts w:cs="Arial"/>
        </w:rPr>
        <w:t>C</w:t>
      </w:r>
      <w:r>
        <w:rPr>
          <w:rFonts w:cs="Arial"/>
        </w:rPr>
        <w:t>. (Tax ID 22-3240936) for a procedure at the Endoscopy Center</w:t>
      </w:r>
      <w:r w:rsidR="007A5DFF">
        <w:rPr>
          <w:rFonts w:cs="Arial"/>
        </w:rPr>
        <w:t xml:space="preserve"> at St. Mary Medical</w:t>
      </w:r>
      <w:r>
        <w:rPr>
          <w:rFonts w:cs="Arial"/>
        </w:rPr>
        <w:t>,</w:t>
      </w:r>
      <w:r w:rsidR="007A5DFF">
        <w:rPr>
          <w:rFonts w:cs="Arial"/>
        </w:rPr>
        <w:t xml:space="preserve"> an Ambulatory Surgery Center</w:t>
      </w:r>
      <w:r>
        <w:rPr>
          <w:rFonts w:cs="Arial"/>
        </w:rPr>
        <w:t xml:space="preserve"> (Tax ID </w:t>
      </w:r>
      <w:r w:rsidR="007A5DFF">
        <w:rPr>
          <w:rFonts w:cs="Arial"/>
        </w:rPr>
        <w:t>20-5253494</w:t>
      </w:r>
      <w:r>
        <w:rPr>
          <w:rFonts w:cs="Arial"/>
        </w:rPr>
        <w:t>).</w:t>
      </w:r>
      <w:r w:rsidRPr="00012BF7">
        <w:rPr>
          <w:rFonts w:cs="Arial"/>
        </w:rPr>
        <w:t xml:space="preserve"> </w:t>
      </w:r>
    </w:p>
    <w:p w:rsidR="00496A0F" w:rsidRDefault="00496A0F" w:rsidP="00496A0F">
      <w:pPr>
        <w:pStyle w:val="TxBrp2"/>
        <w:spacing w:line="238" w:lineRule="exact"/>
        <w:rPr>
          <w:rFonts w:cs="Arial"/>
        </w:rPr>
      </w:pPr>
    </w:p>
    <w:p w:rsidR="00496A0F" w:rsidRPr="00BB66B2" w:rsidRDefault="007A5DFF" w:rsidP="00496A0F">
      <w:pPr>
        <w:pStyle w:val="TxBrp2"/>
        <w:spacing w:line="238" w:lineRule="exact"/>
        <w:rPr>
          <w:rFonts w:cs="Arial"/>
          <w:i/>
          <w:u w:val="single"/>
        </w:rPr>
      </w:pPr>
      <w:r>
        <w:rPr>
          <w:rFonts w:cs="Arial"/>
        </w:rPr>
        <w:t xml:space="preserve">Should your insurance carrier need the specific procedure codes for reference please see below. </w:t>
      </w:r>
      <w:r w:rsidRPr="00BB66B2">
        <w:rPr>
          <w:rFonts w:cs="Arial"/>
          <w:i/>
          <w:u w:val="single"/>
        </w:rPr>
        <w:t>Please note this is not a reference for diagnostic/preventative coding. If you need this specific information please call the office at 215-750-2911.</w:t>
      </w:r>
      <w:r w:rsidR="00496A0F" w:rsidRPr="00BB66B2">
        <w:rPr>
          <w:rFonts w:cs="Arial"/>
          <w:i/>
          <w:u w:val="single"/>
        </w:rPr>
        <w:t xml:space="preserve">  </w:t>
      </w:r>
    </w:p>
    <w:p w:rsidR="00496A0F" w:rsidRPr="00012BF7" w:rsidRDefault="00496A0F" w:rsidP="00496A0F">
      <w:pPr>
        <w:pStyle w:val="TxBrp2"/>
        <w:spacing w:line="238" w:lineRule="exact"/>
        <w:rPr>
          <w:rFonts w:cs="Arial"/>
        </w:rPr>
      </w:pPr>
    </w:p>
    <w:p w:rsidR="00496A0F" w:rsidRPr="007A5DFF" w:rsidRDefault="00496A0F" w:rsidP="00496A0F">
      <w:pPr>
        <w:pStyle w:val="TxBrp2"/>
        <w:spacing w:line="238" w:lineRule="exact"/>
        <w:rPr>
          <w:rFonts w:cs="Arial"/>
          <w:b/>
        </w:rPr>
      </w:pPr>
      <w:r w:rsidRPr="007A5DFF">
        <w:rPr>
          <w:rFonts w:cs="Arial"/>
          <w:b/>
        </w:rPr>
        <w:t>The colonoscopy procedure codes we use are as follows:</w:t>
      </w:r>
    </w:p>
    <w:p w:rsidR="00496A0F" w:rsidRPr="00012BF7" w:rsidRDefault="00496A0F" w:rsidP="00496A0F">
      <w:pPr>
        <w:pStyle w:val="TxBrp2"/>
        <w:spacing w:line="238" w:lineRule="exact"/>
        <w:rPr>
          <w:rFonts w:cs="Arial"/>
        </w:rPr>
      </w:pP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 w:rsidRPr="00012BF7">
        <w:rPr>
          <w:rFonts w:cs="Arial"/>
        </w:rPr>
        <w:t>Screening Low Risk</w:t>
      </w:r>
      <w:r>
        <w:rPr>
          <w:rFonts w:cs="Arial"/>
        </w:rPr>
        <w:t xml:space="preserve">   (Medicare Only)</w:t>
      </w:r>
      <w:r w:rsidRPr="00012BF7">
        <w:rPr>
          <w:rFonts w:cs="Arial"/>
        </w:rPr>
        <w:tab/>
        <w:t>G0121</w:t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 w:rsidRPr="00012BF7">
        <w:rPr>
          <w:rFonts w:cs="Arial"/>
        </w:rPr>
        <w:t xml:space="preserve">Screening High </w:t>
      </w:r>
      <w:proofErr w:type="gramStart"/>
      <w:r w:rsidRPr="00012BF7">
        <w:rPr>
          <w:rFonts w:cs="Arial"/>
        </w:rPr>
        <w:t>Risk</w:t>
      </w:r>
      <w:r>
        <w:rPr>
          <w:rFonts w:cs="Arial"/>
        </w:rPr>
        <w:t xml:space="preserve">  (</w:t>
      </w:r>
      <w:proofErr w:type="gramEnd"/>
      <w:r>
        <w:rPr>
          <w:rFonts w:cs="Arial"/>
        </w:rPr>
        <w:t>Medicare Only)</w:t>
      </w:r>
      <w:r w:rsidRPr="00012BF7">
        <w:rPr>
          <w:rFonts w:cs="Arial"/>
        </w:rPr>
        <w:tab/>
        <w:t>G0105</w:t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>
        <w:rPr>
          <w:rFonts w:cs="Arial"/>
        </w:rPr>
        <w:t>Colonoscopy with d</w:t>
      </w:r>
      <w:r w:rsidRPr="00012BF7">
        <w:rPr>
          <w:rFonts w:cs="Arial"/>
        </w:rPr>
        <w:t>iagnosis</w:t>
      </w:r>
      <w:r w:rsidRPr="00012BF7">
        <w:rPr>
          <w:rFonts w:cs="Arial"/>
        </w:rPr>
        <w:tab/>
        <w:t>45378</w:t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>
        <w:rPr>
          <w:rFonts w:cs="Arial"/>
        </w:rPr>
        <w:t>Colonoscopy with b</w:t>
      </w:r>
      <w:r w:rsidRPr="00012BF7">
        <w:rPr>
          <w:rFonts w:cs="Arial"/>
        </w:rPr>
        <w:t>iopsy</w:t>
      </w:r>
      <w:r w:rsidR="003F0341">
        <w:rPr>
          <w:rFonts w:cs="Arial"/>
        </w:rPr>
        <w:t xml:space="preserve">                                                  </w:t>
      </w:r>
      <w:r w:rsidRPr="00012BF7">
        <w:rPr>
          <w:rFonts w:cs="Arial"/>
        </w:rPr>
        <w:t>45380</w:t>
      </w:r>
    </w:p>
    <w:p w:rsidR="00496A0F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>
        <w:rPr>
          <w:rFonts w:cs="Arial"/>
        </w:rPr>
        <w:t>Colonoscopy with removal of p</w:t>
      </w:r>
      <w:r w:rsidRPr="00012BF7">
        <w:rPr>
          <w:rFonts w:cs="Arial"/>
        </w:rPr>
        <w:t>olyp</w:t>
      </w:r>
      <w:r w:rsidR="003F0341">
        <w:rPr>
          <w:rFonts w:cs="Arial"/>
        </w:rPr>
        <w:t xml:space="preserve">                                 </w:t>
      </w:r>
      <w:r w:rsidRPr="00012BF7">
        <w:rPr>
          <w:rFonts w:cs="Arial"/>
        </w:rPr>
        <w:t>45385</w:t>
      </w:r>
    </w:p>
    <w:p w:rsidR="00496A0F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>
        <w:rPr>
          <w:rFonts w:cs="Arial"/>
        </w:rPr>
        <w:t xml:space="preserve">Flexible Sigmoidoscopy with diagnosis                         </w:t>
      </w:r>
      <w:r w:rsidR="003F0341">
        <w:rPr>
          <w:rFonts w:cs="Arial"/>
        </w:rPr>
        <w:t xml:space="preserve">  </w:t>
      </w:r>
      <w:r>
        <w:rPr>
          <w:rFonts w:cs="Arial"/>
        </w:rPr>
        <w:t>45330</w:t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>
        <w:rPr>
          <w:rFonts w:cs="Arial"/>
        </w:rPr>
        <w:t xml:space="preserve">Flexible Sigmoidoscopy with biopsy                        </w:t>
      </w:r>
      <w:r w:rsidR="003F0341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="003F0341">
        <w:rPr>
          <w:rFonts w:cs="Arial"/>
        </w:rPr>
        <w:t xml:space="preserve">  </w:t>
      </w:r>
      <w:r>
        <w:rPr>
          <w:rFonts w:cs="Arial"/>
        </w:rPr>
        <w:t>45331</w:t>
      </w:r>
      <w:r>
        <w:rPr>
          <w:rFonts w:cs="Arial"/>
        </w:rPr>
        <w:tab/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</w:p>
    <w:p w:rsidR="00496A0F" w:rsidRPr="007A5DFF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  <w:b/>
        </w:rPr>
      </w:pPr>
      <w:r w:rsidRPr="007A5DFF">
        <w:rPr>
          <w:rFonts w:cs="Arial"/>
          <w:b/>
        </w:rPr>
        <w:t>The upper endoscopy procedure codes we use are as follows:</w:t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>
        <w:rPr>
          <w:rFonts w:cs="Arial"/>
        </w:rPr>
        <w:t>Upper GI endoscopy with diagnosis</w:t>
      </w:r>
      <w:r w:rsidRPr="00012BF7">
        <w:rPr>
          <w:rFonts w:cs="Arial"/>
        </w:rPr>
        <w:tab/>
        <w:t>43235</w:t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  <w:r>
        <w:rPr>
          <w:rFonts w:cs="Arial"/>
        </w:rPr>
        <w:t>Upper GI endoscopy with</w:t>
      </w:r>
      <w:r w:rsidRPr="00012BF7">
        <w:rPr>
          <w:rFonts w:cs="Arial"/>
        </w:rPr>
        <w:t xml:space="preserve"> biopsy</w:t>
      </w:r>
      <w:r w:rsidRPr="00012BF7">
        <w:rPr>
          <w:rFonts w:cs="Arial"/>
        </w:rPr>
        <w:tab/>
        <w:t>43239</w:t>
      </w:r>
    </w:p>
    <w:p w:rsidR="00496A0F" w:rsidRPr="00012BF7" w:rsidRDefault="00496A0F" w:rsidP="00496A0F">
      <w:pPr>
        <w:pStyle w:val="TxBrt1"/>
        <w:tabs>
          <w:tab w:val="decimal" w:pos="6071"/>
        </w:tabs>
        <w:spacing w:line="238" w:lineRule="exact"/>
        <w:rPr>
          <w:rFonts w:cs="Arial"/>
        </w:rPr>
      </w:pPr>
    </w:p>
    <w:p w:rsidR="00496A0F" w:rsidRPr="00012BF7" w:rsidRDefault="00496A0F" w:rsidP="00496A0F">
      <w:pPr>
        <w:tabs>
          <w:tab w:val="decimal" w:pos="6071"/>
        </w:tabs>
        <w:spacing w:line="238" w:lineRule="exact"/>
        <w:rPr>
          <w:rFonts w:cs="Arial"/>
        </w:rPr>
      </w:pPr>
    </w:p>
    <w:p w:rsidR="00496A0F" w:rsidRDefault="003F0341" w:rsidP="005107A1">
      <w:pPr>
        <w:pStyle w:val="NoSpacing"/>
      </w:pPr>
      <w:r>
        <w:t>__________________________________________                            _________________________</w:t>
      </w:r>
    </w:p>
    <w:p w:rsidR="00717832" w:rsidRDefault="003F0341" w:rsidP="005107A1">
      <w:pPr>
        <w:pStyle w:val="NoSpacing"/>
      </w:pPr>
      <w:r>
        <w:t xml:space="preserve">                   Patient’s Name (PRINT)                                                                                     Date</w:t>
      </w:r>
    </w:p>
    <w:p w:rsidR="005107A1" w:rsidRDefault="005107A1" w:rsidP="005107A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0341" w:rsidRDefault="003F0341">
      <w:r>
        <w:t>_________________________________</w:t>
      </w:r>
    </w:p>
    <w:p w:rsidR="003F0341" w:rsidRPr="003F0341" w:rsidRDefault="003F0341" w:rsidP="003F03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Signature</w:t>
      </w:r>
    </w:p>
    <w:sectPr w:rsidR="003F0341" w:rsidRPr="003F0341" w:rsidSect="003F0341">
      <w:headerReference w:type="first" r:id="rId8"/>
      <w:footerReference w:type="first" r:id="rId9"/>
      <w:pgSz w:w="12240" w:h="15840" w:code="1"/>
      <w:pgMar w:top="889" w:right="1170" w:bottom="864" w:left="1008" w:header="576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6B" w:rsidRDefault="00F22A6B">
      <w:r>
        <w:separator/>
      </w:r>
    </w:p>
  </w:endnote>
  <w:endnote w:type="continuationSeparator" w:id="0">
    <w:p w:rsidR="00F22A6B" w:rsidRDefault="00F2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itstream Vera Serif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1" w:rsidRPr="001E0900" w:rsidRDefault="00E66BDC" w:rsidP="001E0900">
    <w:pPr>
      <w:pStyle w:val="Footer"/>
      <w:jc w:val="center"/>
      <w:rPr>
        <w:sz w:val="20"/>
        <w:szCs w:val="20"/>
      </w:rPr>
    </w:pPr>
    <w:r w:rsidRPr="001E0900">
      <w:rPr>
        <w:sz w:val="20"/>
        <w:szCs w:val="20"/>
      </w:rPr>
      <w:t xml:space="preserve">St. Clare Medical Building ▪ 1203 Langhorne-Newtown Road ▪ Suite 234 ▪ Langhorne, PA 19047 ▪ (215) </w:t>
    </w:r>
    <w:r w:rsidR="001E0900" w:rsidRPr="001E0900">
      <w:rPr>
        <w:sz w:val="20"/>
        <w:szCs w:val="20"/>
      </w:rPr>
      <w:t>750-2911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6B" w:rsidRDefault="00F22A6B">
      <w:r>
        <w:separator/>
      </w:r>
    </w:p>
  </w:footnote>
  <w:footnote w:type="continuationSeparator" w:id="0">
    <w:p w:rsidR="00F22A6B" w:rsidRDefault="00F2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2" w:type="dxa"/>
      <w:tblCellSpacing w:w="20" w:type="dxa"/>
      <w:tblInd w:w="108" w:type="dxa"/>
      <w:tblLayout w:type="fixed"/>
      <w:tblLook w:val="0000" w:firstRow="0" w:lastRow="0" w:firstColumn="0" w:lastColumn="0" w:noHBand="0" w:noVBand="0"/>
    </w:tblPr>
    <w:tblGrid>
      <w:gridCol w:w="1224"/>
      <w:gridCol w:w="5123"/>
      <w:gridCol w:w="4185"/>
    </w:tblGrid>
    <w:tr w:rsidR="00AE3468" w:rsidRPr="006426F7" w:rsidTr="003F0341">
      <w:trPr>
        <w:trHeight w:val="347"/>
        <w:tblCellSpacing w:w="20" w:type="dxa"/>
      </w:trPr>
      <w:tc>
        <w:tcPr>
          <w:tcW w:w="1164" w:type="dxa"/>
          <w:tcBorders>
            <w:bottom w:val="nil"/>
          </w:tcBorders>
          <w:vAlign w:val="center"/>
        </w:tcPr>
        <w:p w:rsidR="00AE3468" w:rsidRDefault="00FB3C83" w:rsidP="00E70ACF">
          <w:pPr>
            <w:pStyle w:val="Header"/>
            <w:jc w:val="center"/>
            <w:rPr>
              <w:rFonts w:ascii="Bodoni MT" w:hAnsi="Bodoni MT" w:cs="Bodoni MT"/>
              <w:b/>
              <w:bCs/>
              <w:i/>
              <w:iCs/>
              <w:sz w:val="40"/>
              <w:szCs w:val="40"/>
            </w:rPr>
          </w:pPr>
          <w:r>
            <w:object w:dxaOrig="1079" w:dyaOrig="10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46.5pt" o:ole="">
                <v:imagedata r:id="rId1" o:title=""/>
              </v:shape>
              <o:OLEObject Type="Embed" ProgID="Unknown" ShapeID="_x0000_i1025" DrawAspect="Content" ObjectID="_1708753490" r:id="rId2"/>
            </w:object>
          </w:r>
        </w:p>
        <w:p w:rsidR="00AE3468" w:rsidRPr="00E70ACF" w:rsidRDefault="00AE3468" w:rsidP="00AE3468">
          <w:pPr>
            <w:pStyle w:val="Header"/>
            <w:rPr>
              <w:rFonts w:ascii="Bodoni MT" w:hAnsi="Bodoni MT" w:cs="Bodoni MT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9248" w:type="dxa"/>
          <w:gridSpan w:val="2"/>
          <w:tcBorders>
            <w:bottom w:val="nil"/>
          </w:tcBorders>
          <w:vAlign w:val="center"/>
        </w:tcPr>
        <w:p w:rsidR="00AE3468" w:rsidRDefault="00AE3468" w:rsidP="00E70ACF">
          <w:pPr>
            <w:pStyle w:val="Header"/>
            <w:jc w:val="center"/>
            <w:rPr>
              <w:rFonts w:ascii="Bodoni MT" w:hAnsi="Bodoni MT" w:cs="Bodoni MT"/>
              <w:b/>
              <w:bCs/>
              <w:i/>
              <w:iCs/>
              <w:sz w:val="40"/>
              <w:szCs w:val="40"/>
            </w:rPr>
          </w:pPr>
          <w:r w:rsidRPr="006A05EC">
            <w:rPr>
              <w:rFonts w:ascii="Bodoni MT" w:hAnsi="Bodoni MT" w:cs="Bodoni MT"/>
              <w:b/>
              <w:bCs/>
              <w:i/>
              <w:iCs/>
              <w:sz w:val="40"/>
              <w:szCs w:val="40"/>
            </w:rPr>
            <w:t>THE GASTROENTEROLOGY GROUP, P.</w:t>
          </w:r>
          <w:r w:rsidR="00BD38E7">
            <w:rPr>
              <w:rFonts w:ascii="Bodoni MT" w:hAnsi="Bodoni MT" w:cs="Bodoni MT"/>
              <w:b/>
              <w:bCs/>
              <w:i/>
              <w:iCs/>
              <w:sz w:val="40"/>
              <w:szCs w:val="40"/>
            </w:rPr>
            <w:t>C</w:t>
          </w:r>
          <w:r w:rsidRPr="006A05EC">
            <w:rPr>
              <w:rFonts w:ascii="Bodoni MT" w:hAnsi="Bodoni MT" w:cs="Bodoni MT"/>
              <w:b/>
              <w:bCs/>
              <w:i/>
              <w:iCs/>
              <w:sz w:val="40"/>
              <w:szCs w:val="40"/>
            </w:rPr>
            <w:t>.</w:t>
          </w:r>
        </w:p>
        <w:p w:rsidR="00AE3468" w:rsidRPr="00E70ACF" w:rsidRDefault="00AE3468" w:rsidP="00E70ACF">
          <w:pPr>
            <w:pStyle w:val="Header"/>
            <w:rPr>
              <w:rFonts w:ascii="Bodoni MT" w:hAnsi="Bodoni MT" w:cs="Bodoni MT"/>
              <w:b/>
              <w:bCs/>
              <w:i/>
              <w:iCs/>
              <w:sz w:val="16"/>
              <w:szCs w:val="16"/>
            </w:rPr>
          </w:pPr>
        </w:p>
      </w:tc>
    </w:tr>
    <w:tr w:rsidR="00071BE1" w:rsidRPr="00FB3C83" w:rsidTr="003F0341">
      <w:trPr>
        <w:trHeight w:val="375"/>
        <w:tblCellSpacing w:w="20" w:type="dxa"/>
      </w:trPr>
      <w:tc>
        <w:tcPr>
          <w:tcW w:w="6287" w:type="dxa"/>
          <w:gridSpan w:val="2"/>
        </w:tcPr>
        <w:p w:rsidR="005464F0" w:rsidRPr="00A14024" w:rsidRDefault="0088556A" w:rsidP="005464F0">
          <w:pPr>
            <w:tabs>
              <w:tab w:val="center" w:pos="2008"/>
              <w:tab w:val="right" w:pos="4017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John. A. Volpe, D.O.</w:t>
          </w:r>
          <w:r w:rsidR="005464F0">
            <w:rPr>
              <w:sz w:val="22"/>
              <w:szCs w:val="22"/>
            </w:rPr>
            <w:t xml:space="preserve">                                      </w:t>
          </w:r>
          <w:r w:rsidR="005464F0" w:rsidRPr="00A14024">
            <w:rPr>
              <w:sz w:val="22"/>
              <w:szCs w:val="22"/>
            </w:rPr>
            <w:t xml:space="preserve">Craig R. </w:t>
          </w:r>
          <w:proofErr w:type="spellStart"/>
          <w:r w:rsidR="005464F0" w:rsidRPr="00A14024">
            <w:rPr>
              <w:sz w:val="22"/>
              <w:szCs w:val="22"/>
            </w:rPr>
            <w:t>Barash</w:t>
          </w:r>
          <w:proofErr w:type="spellEnd"/>
          <w:r w:rsidR="005464F0" w:rsidRPr="00A14024">
            <w:rPr>
              <w:sz w:val="22"/>
              <w:szCs w:val="22"/>
            </w:rPr>
            <w:t>, M</w:t>
          </w:r>
          <w:r w:rsidR="005464F0">
            <w:rPr>
              <w:sz w:val="22"/>
              <w:szCs w:val="22"/>
            </w:rPr>
            <w:t>.</w:t>
          </w:r>
          <w:r w:rsidR="005464F0" w:rsidRPr="00A14024">
            <w:rPr>
              <w:sz w:val="22"/>
              <w:szCs w:val="22"/>
            </w:rPr>
            <w:t>D</w:t>
          </w:r>
          <w:r w:rsidR="005464F0">
            <w:rPr>
              <w:sz w:val="22"/>
              <w:szCs w:val="22"/>
            </w:rPr>
            <w:t>.</w:t>
          </w:r>
        </w:p>
        <w:p w:rsidR="00AE0718" w:rsidRPr="00A14024" w:rsidRDefault="005464F0" w:rsidP="00FF4016">
          <w:pPr>
            <w:tabs>
              <w:tab w:val="center" w:pos="2008"/>
              <w:tab w:val="right" w:pos="4017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</w:t>
          </w:r>
        </w:p>
      </w:tc>
      <w:tc>
        <w:tcPr>
          <w:tcW w:w="4125" w:type="dxa"/>
        </w:tcPr>
        <w:p w:rsidR="00071BE1" w:rsidRPr="00A14024" w:rsidRDefault="000F65C0" w:rsidP="0036410A">
          <w:pPr>
            <w:tabs>
              <w:tab w:val="center" w:pos="2008"/>
              <w:tab w:val="right" w:pos="4017"/>
            </w:tabs>
            <w:rPr>
              <w:sz w:val="22"/>
              <w:szCs w:val="22"/>
            </w:rPr>
          </w:pPr>
          <w:r w:rsidRPr="00A14024">
            <w:rPr>
              <w:sz w:val="22"/>
              <w:szCs w:val="22"/>
            </w:rPr>
            <w:t xml:space="preserve">                          </w:t>
          </w:r>
          <w:r w:rsidR="0036410A">
            <w:rPr>
              <w:sz w:val="22"/>
              <w:szCs w:val="22"/>
            </w:rPr>
            <w:t xml:space="preserve">     </w:t>
          </w:r>
          <w:r w:rsidR="0088556A">
            <w:rPr>
              <w:sz w:val="22"/>
              <w:szCs w:val="22"/>
            </w:rPr>
            <w:t xml:space="preserve">  </w:t>
          </w:r>
          <w:r w:rsidR="0036410A">
            <w:rPr>
              <w:sz w:val="22"/>
              <w:szCs w:val="22"/>
            </w:rPr>
            <w:t xml:space="preserve"> </w:t>
          </w:r>
          <w:r w:rsidR="0088556A">
            <w:rPr>
              <w:sz w:val="22"/>
              <w:szCs w:val="22"/>
            </w:rPr>
            <w:t xml:space="preserve">Milind M. </w:t>
          </w:r>
          <w:proofErr w:type="spellStart"/>
          <w:r w:rsidR="0088556A">
            <w:rPr>
              <w:sz w:val="22"/>
              <w:szCs w:val="22"/>
            </w:rPr>
            <w:t>Vaze</w:t>
          </w:r>
          <w:proofErr w:type="spellEnd"/>
          <w:r w:rsidR="0088556A">
            <w:rPr>
              <w:sz w:val="22"/>
              <w:szCs w:val="22"/>
            </w:rPr>
            <w:t>, M.D.</w:t>
          </w:r>
        </w:p>
        <w:p w:rsidR="00071BE1" w:rsidRPr="00FB3C83" w:rsidRDefault="00071BE1" w:rsidP="00FD23DB">
          <w:pPr>
            <w:jc w:val="right"/>
            <w:rPr>
              <w:sz w:val="22"/>
              <w:szCs w:val="22"/>
              <w:lang w:val="es-ES"/>
            </w:rPr>
          </w:pPr>
        </w:p>
      </w:tc>
    </w:tr>
    <w:tr w:rsidR="005464F0" w:rsidRPr="00FB3C83" w:rsidTr="003F0341">
      <w:trPr>
        <w:trHeight w:val="55"/>
        <w:tblCellSpacing w:w="20" w:type="dxa"/>
      </w:trPr>
      <w:tc>
        <w:tcPr>
          <w:tcW w:w="6287" w:type="dxa"/>
          <w:gridSpan w:val="2"/>
        </w:tcPr>
        <w:p w:rsidR="005464F0" w:rsidRDefault="005464F0" w:rsidP="00FF4016">
          <w:pPr>
            <w:tabs>
              <w:tab w:val="center" w:pos="2008"/>
              <w:tab w:val="right" w:pos="4017"/>
            </w:tabs>
            <w:rPr>
              <w:sz w:val="22"/>
              <w:szCs w:val="22"/>
            </w:rPr>
          </w:pPr>
        </w:p>
      </w:tc>
      <w:tc>
        <w:tcPr>
          <w:tcW w:w="4125" w:type="dxa"/>
        </w:tcPr>
        <w:p w:rsidR="005464F0" w:rsidRPr="00A14024" w:rsidRDefault="005464F0" w:rsidP="0036410A">
          <w:pPr>
            <w:tabs>
              <w:tab w:val="center" w:pos="2008"/>
              <w:tab w:val="right" w:pos="4017"/>
            </w:tabs>
            <w:rPr>
              <w:sz w:val="22"/>
              <w:szCs w:val="22"/>
            </w:rPr>
          </w:pPr>
        </w:p>
      </w:tc>
    </w:tr>
  </w:tbl>
  <w:p w:rsidR="00071BE1" w:rsidRPr="00FB3C83" w:rsidRDefault="00071BE1" w:rsidP="00416335">
    <w:pPr>
      <w:pStyle w:val="Header"/>
      <w:jc w:val="center"/>
      <w:rPr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CDA"/>
    <w:multiLevelType w:val="hybridMultilevel"/>
    <w:tmpl w:val="4B86D2B4"/>
    <w:lvl w:ilvl="0" w:tplc="6C92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2C7879"/>
    <w:multiLevelType w:val="hybridMultilevel"/>
    <w:tmpl w:val="FEE4127A"/>
    <w:lvl w:ilvl="0" w:tplc="912E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F"/>
    <w:rsid w:val="00002CE4"/>
    <w:rsid w:val="000250FF"/>
    <w:rsid w:val="000254F7"/>
    <w:rsid w:val="0003650E"/>
    <w:rsid w:val="00044362"/>
    <w:rsid w:val="00051F92"/>
    <w:rsid w:val="00071BE1"/>
    <w:rsid w:val="00083F2A"/>
    <w:rsid w:val="000919C1"/>
    <w:rsid w:val="000A2E9D"/>
    <w:rsid w:val="000A3139"/>
    <w:rsid w:val="000A5676"/>
    <w:rsid w:val="000A5B0D"/>
    <w:rsid w:val="000A6B69"/>
    <w:rsid w:val="000E5AAF"/>
    <w:rsid w:val="000F65C0"/>
    <w:rsid w:val="001012D1"/>
    <w:rsid w:val="001064F8"/>
    <w:rsid w:val="00111A87"/>
    <w:rsid w:val="0012509F"/>
    <w:rsid w:val="00136E0A"/>
    <w:rsid w:val="0014428B"/>
    <w:rsid w:val="00144C37"/>
    <w:rsid w:val="0015230D"/>
    <w:rsid w:val="00156B1C"/>
    <w:rsid w:val="001733FB"/>
    <w:rsid w:val="00174D8E"/>
    <w:rsid w:val="001765EC"/>
    <w:rsid w:val="00177F6C"/>
    <w:rsid w:val="0018697D"/>
    <w:rsid w:val="00187009"/>
    <w:rsid w:val="001A50C2"/>
    <w:rsid w:val="001A609F"/>
    <w:rsid w:val="001D77C5"/>
    <w:rsid w:val="001E0900"/>
    <w:rsid w:val="001E49CC"/>
    <w:rsid w:val="001F0F5C"/>
    <w:rsid w:val="00211580"/>
    <w:rsid w:val="00216223"/>
    <w:rsid w:val="00241A23"/>
    <w:rsid w:val="002545CE"/>
    <w:rsid w:val="002618AD"/>
    <w:rsid w:val="002618B8"/>
    <w:rsid w:val="00264FDF"/>
    <w:rsid w:val="0028294B"/>
    <w:rsid w:val="002B00D7"/>
    <w:rsid w:val="002C1676"/>
    <w:rsid w:val="002F5AAD"/>
    <w:rsid w:val="0034539F"/>
    <w:rsid w:val="00353F15"/>
    <w:rsid w:val="00356328"/>
    <w:rsid w:val="00360E63"/>
    <w:rsid w:val="00361DF3"/>
    <w:rsid w:val="0036410A"/>
    <w:rsid w:val="00372767"/>
    <w:rsid w:val="00373D56"/>
    <w:rsid w:val="00384C88"/>
    <w:rsid w:val="00390565"/>
    <w:rsid w:val="00397195"/>
    <w:rsid w:val="003A0171"/>
    <w:rsid w:val="003A2BB9"/>
    <w:rsid w:val="003B4C3D"/>
    <w:rsid w:val="003B4EF4"/>
    <w:rsid w:val="003B7180"/>
    <w:rsid w:val="003D2C50"/>
    <w:rsid w:val="003D5578"/>
    <w:rsid w:val="003E6A70"/>
    <w:rsid w:val="003F0341"/>
    <w:rsid w:val="00401BD6"/>
    <w:rsid w:val="00402550"/>
    <w:rsid w:val="004056C9"/>
    <w:rsid w:val="00416335"/>
    <w:rsid w:val="004268A0"/>
    <w:rsid w:val="00427BB0"/>
    <w:rsid w:val="00437CE7"/>
    <w:rsid w:val="00455AE4"/>
    <w:rsid w:val="004721EB"/>
    <w:rsid w:val="004943DA"/>
    <w:rsid w:val="00496A0F"/>
    <w:rsid w:val="004A3801"/>
    <w:rsid w:val="004A71B2"/>
    <w:rsid w:val="004A7EE2"/>
    <w:rsid w:val="004B1149"/>
    <w:rsid w:val="004B613D"/>
    <w:rsid w:val="004E5C72"/>
    <w:rsid w:val="004F0EE1"/>
    <w:rsid w:val="004F12B3"/>
    <w:rsid w:val="004F1FC2"/>
    <w:rsid w:val="005107A1"/>
    <w:rsid w:val="00514DE4"/>
    <w:rsid w:val="00516128"/>
    <w:rsid w:val="00520662"/>
    <w:rsid w:val="0052690A"/>
    <w:rsid w:val="00534D1F"/>
    <w:rsid w:val="00542C10"/>
    <w:rsid w:val="005464F0"/>
    <w:rsid w:val="005678A9"/>
    <w:rsid w:val="00575A50"/>
    <w:rsid w:val="00577AF2"/>
    <w:rsid w:val="00580ECC"/>
    <w:rsid w:val="005816FE"/>
    <w:rsid w:val="00583E5B"/>
    <w:rsid w:val="005849FB"/>
    <w:rsid w:val="00595E08"/>
    <w:rsid w:val="005D0F3C"/>
    <w:rsid w:val="005D2AB7"/>
    <w:rsid w:val="005D3B5B"/>
    <w:rsid w:val="005D70A0"/>
    <w:rsid w:val="005E258C"/>
    <w:rsid w:val="005E62ED"/>
    <w:rsid w:val="005E6459"/>
    <w:rsid w:val="005F365C"/>
    <w:rsid w:val="005F6A68"/>
    <w:rsid w:val="005F71F1"/>
    <w:rsid w:val="00616EFA"/>
    <w:rsid w:val="00625E4D"/>
    <w:rsid w:val="0063637C"/>
    <w:rsid w:val="006412DD"/>
    <w:rsid w:val="00641E60"/>
    <w:rsid w:val="00642478"/>
    <w:rsid w:val="006426F7"/>
    <w:rsid w:val="00670852"/>
    <w:rsid w:val="00681342"/>
    <w:rsid w:val="00684D93"/>
    <w:rsid w:val="00685343"/>
    <w:rsid w:val="00685B49"/>
    <w:rsid w:val="0069766C"/>
    <w:rsid w:val="006A05EC"/>
    <w:rsid w:val="006B66BA"/>
    <w:rsid w:val="006B79B2"/>
    <w:rsid w:val="006C79BB"/>
    <w:rsid w:val="006D3BB7"/>
    <w:rsid w:val="006D6B64"/>
    <w:rsid w:val="006E01C4"/>
    <w:rsid w:val="006E0531"/>
    <w:rsid w:val="00701F14"/>
    <w:rsid w:val="007025E5"/>
    <w:rsid w:val="00714BC7"/>
    <w:rsid w:val="00717832"/>
    <w:rsid w:val="00722E18"/>
    <w:rsid w:val="0075039A"/>
    <w:rsid w:val="00756D27"/>
    <w:rsid w:val="00757A76"/>
    <w:rsid w:val="007648A5"/>
    <w:rsid w:val="00776BCA"/>
    <w:rsid w:val="007801EC"/>
    <w:rsid w:val="0078365F"/>
    <w:rsid w:val="007854FB"/>
    <w:rsid w:val="007A5DFF"/>
    <w:rsid w:val="007A7B6B"/>
    <w:rsid w:val="007B70DD"/>
    <w:rsid w:val="007C3BAC"/>
    <w:rsid w:val="007E34AF"/>
    <w:rsid w:val="007E427A"/>
    <w:rsid w:val="007E6459"/>
    <w:rsid w:val="007E7B2C"/>
    <w:rsid w:val="00806A20"/>
    <w:rsid w:val="00810E60"/>
    <w:rsid w:val="0081291B"/>
    <w:rsid w:val="00823C95"/>
    <w:rsid w:val="00831C4B"/>
    <w:rsid w:val="008566F5"/>
    <w:rsid w:val="0086427C"/>
    <w:rsid w:val="00877BE2"/>
    <w:rsid w:val="00880AB8"/>
    <w:rsid w:val="00884946"/>
    <w:rsid w:val="00884FA5"/>
    <w:rsid w:val="0088556A"/>
    <w:rsid w:val="008912F8"/>
    <w:rsid w:val="008A47FC"/>
    <w:rsid w:val="008B2010"/>
    <w:rsid w:val="008D1150"/>
    <w:rsid w:val="008D141B"/>
    <w:rsid w:val="008D36CD"/>
    <w:rsid w:val="008F61F9"/>
    <w:rsid w:val="00921C33"/>
    <w:rsid w:val="00927468"/>
    <w:rsid w:val="00932DCE"/>
    <w:rsid w:val="0094115E"/>
    <w:rsid w:val="009545E9"/>
    <w:rsid w:val="00955C65"/>
    <w:rsid w:val="0096227F"/>
    <w:rsid w:val="00973024"/>
    <w:rsid w:val="00984D8E"/>
    <w:rsid w:val="009A5CAB"/>
    <w:rsid w:val="009B2526"/>
    <w:rsid w:val="009B2BA6"/>
    <w:rsid w:val="009B4AD9"/>
    <w:rsid w:val="009C3E7F"/>
    <w:rsid w:val="009D3052"/>
    <w:rsid w:val="009E05F9"/>
    <w:rsid w:val="009E29A4"/>
    <w:rsid w:val="009E55CA"/>
    <w:rsid w:val="00A14024"/>
    <w:rsid w:val="00A3002F"/>
    <w:rsid w:val="00A31BAD"/>
    <w:rsid w:val="00A346E8"/>
    <w:rsid w:val="00A349B0"/>
    <w:rsid w:val="00A41C93"/>
    <w:rsid w:val="00A60276"/>
    <w:rsid w:val="00A73363"/>
    <w:rsid w:val="00A8085F"/>
    <w:rsid w:val="00A9170F"/>
    <w:rsid w:val="00AA5DEA"/>
    <w:rsid w:val="00AC0B61"/>
    <w:rsid w:val="00AC4CD7"/>
    <w:rsid w:val="00AD0551"/>
    <w:rsid w:val="00AD3402"/>
    <w:rsid w:val="00AE0718"/>
    <w:rsid w:val="00AE3468"/>
    <w:rsid w:val="00AE4208"/>
    <w:rsid w:val="00AF62C3"/>
    <w:rsid w:val="00B048D2"/>
    <w:rsid w:val="00B0549C"/>
    <w:rsid w:val="00B32F60"/>
    <w:rsid w:val="00B61A75"/>
    <w:rsid w:val="00B83F80"/>
    <w:rsid w:val="00B97CF4"/>
    <w:rsid w:val="00BA3251"/>
    <w:rsid w:val="00BB1A4C"/>
    <w:rsid w:val="00BB49F9"/>
    <w:rsid w:val="00BB66B2"/>
    <w:rsid w:val="00BD38E7"/>
    <w:rsid w:val="00C113F5"/>
    <w:rsid w:val="00C15089"/>
    <w:rsid w:val="00C27677"/>
    <w:rsid w:val="00C8083C"/>
    <w:rsid w:val="00C9119B"/>
    <w:rsid w:val="00C91CD2"/>
    <w:rsid w:val="00C93142"/>
    <w:rsid w:val="00C9690D"/>
    <w:rsid w:val="00C97A99"/>
    <w:rsid w:val="00CA0EAB"/>
    <w:rsid w:val="00CA37C6"/>
    <w:rsid w:val="00CB64BC"/>
    <w:rsid w:val="00CC490C"/>
    <w:rsid w:val="00CC5369"/>
    <w:rsid w:val="00CF1FC7"/>
    <w:rsid w:val="00D05697"/>
    <w:rsid w:val="00D27C06"/>
    <w:rsid w:val="00D34BFE"/>
    <w:rsid w:val="00D52054"/>
    <w:rsid w:val="00D54474"/>
    <w:rsid w:val="00D61743"/>
    <w:rsid w:val="00D665F6"/>
    <w:rsid w:val="00D7146F"/>
    <w:rsid w:val="00D94193"/>
    <w:rsid w:val="00DB1E38"/>
    <w:rsid w:val="00DB1F71"/>
    <w:rsid w:val="00DB3782"/>
    <w:rsid w:val="00DC7E8A"/>
    <w:rsid w:val="00DE185E"/>
    <w:rsid w:val="00DE6A06"/>
    <w:rsid w:val="00DE6E22"/>
    <w:rsid w:val="00E27C88"/>
    <w:rsid w:val="00E420E9"/>
    <w:rsid w:val="00E64C34"/>
    <w:rsid w:val="00E66BDC"/>
    <w:rsid w:val="00E70ACF"/>
    <w:rsid w:val="00E726F3"/>
    <w:rsid w:val="00EA2FB0"/>
    <w:rsid w:val="00EC254F"/>
    <w:rsid w:val="00EC3627"/>
    <w:rsid w:val="00ED0662"/>
    <w:rsid w:val="00ED0E00"/>
    <w:rsid w:val="00ED6692"/>
    <w:rsid w:val="00EE6943"/>
    <w:rsid w:val="00EF42BE"/>
    <w:rsid w:val="00F015EF"/>
    <w:rsid w:val="00F04E30"/>
    <w:rsid w:val="00F22A6B"/>
    <w:rsid w:val="00F261CE"/>
    <w:rsid w:val="00F277E7"/>
    <w:rsid w:val="00F42D03"/>
    <w:rsid w:val="00F47FC6"/>
    <w:rsid w:val="00F62615"/>
    <w:rsid w:val="00F62BBD"/>
    <w:rsid w:val="00F70633"/>
    <w:rsid w:val="00F7094B"/>
    <w:rsid w:val="00F77FDF"/>
    <w:rsid w:val="00F815E7"/>
    <w:rsid w:val="00F906D2"/>
    <w:rsid w:val="00F96DF1"/>
    <w:rsid w:val="00FA5EAF"/>
    <w:rsid w:val="00FB3C83"/>
    <w:rsid w:val="00FB6877"/>
    <w:rsid w:val="00FC4CC9"/>
    <w:rsid w:val="00FD23DB"/>
    <w:rsid w:val="00FE790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C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353F15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8D36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D36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8"/>
      <w:szCs w:val="28"/>
    </w:rPr>
  </w:style>
  <w:style w:type="table" w:styleId="TableGrid">
    <w:name w:val="Table Grid"/>
    <w:basedOn w:val="TableNormal"/>
    <w:uiPriority w:val="99"/>
    <w:rsid w:val="00D2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7A1"/>
    <w:rPr>
      <w:rFonts w:asciiTheme="minorHAnsi" w:eastAsiaTheme="minorHAnsi" w:hAnsiTheme="minorHAnsi" w:cstheme="minorBidi"/>
      <w:sz w:val="22"/>
      <w:szCs w:val="22"/>
    </w:rPr>
  </w:style>
  <w:style w:type="paragraph" w:customStyle="1" w:styleId="TxBrt1">
    <w:name w:val="TxBr_t1"/>
    <w:basedOn w:val="Normal"/>
    <w:rsid w:val="00496A0F"/>
    <w:pPr>
      <w:widowControl w:val="0"/>
      <w:autoSpaceDE w:val="0"/>
      <w:autoSpaceDN w:val="0"/>
      <w:adjustRightInd w:val="0"/>
      <w:spacing w:line="238" w:lineRule="atLeast"/>
    </w:pPr>
    <w:rPr>
      <w:sz w:val="24"/>
      <w:szCs w:val="24"/>
    </w:rPr>
  </w:style>
  <w:style w:type="paragraph" w:customStyle="1" w:styleId="TxBrp2">
    <w:name w:val="TxBr_p2"/>
    <w:basedOn w:val="Normal"/>
    <w:rsid w:val="00496A0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C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353F15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8D36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D36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8"/>
      <w:szCs w:val="28"/>
    </w:rPr>
  </w:style>
  <w:style w:type="table" w:styleId="TableGrid">
    <w:name w:val="Table Grid"/>
    <w:basedOn w:val="TableNormal"/>
    <w:uiPriority w:val="99"/>
    <w:rsid w:val="00D2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7A1"/>
    <w:rPr>
      <w:rFonts w:asciiTheme="minorHAnsi" w:eastAsiaTheme="minorHAnsi" w:hAnsiTheme="minorHAnsi" w:cstheme="minorBidi"/>
      <w:sz w:val="22"/>
      <w:szCs w:val="22"/>
    </w:rPr>
  </w:style>
  <w:style w:type="paragraph" w:customStyle="1" w:styleId="TxBrt1">
    <w:name w:val="TxBr_t1"/>
    <w:basedOn w:val="Normal"/>
    <w:rsid w:val="00496A0F"/>
    <w:pPr>
      <w:widowControl w:val="0"/>
      <w:autoSpaceDE w:val="0"/>
      <w:autoSpaceDN w:val="0"/>
      <w:adjustRightInd w:val="0"/>
      <w:spacing w:line="238" w:lineRule="atLeast"/>
    </w:pPr>
    <w:rPr>
      <w:sz w:val="24"/>
      <w:szCs w:val="24"/>
    </w:rPr>
  </w:style>
  <w:style w:type="paragraph" w:customStyle="1" w:styleId="TxBrp2">
    <w:name w:val="TxBr_p2"/>
    <w:basedOn w:val="Normal"/>
    <w:rsid w:val="00496A0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DonnaCarroll</vt:lpstr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DonnaCarroll</dc:title>
  <dc:creator>Susan Deckhart</dc:creator>
  <cp:lastModifiedBy>Vicki Ladislaw</cp:lastModifiedBy>
  <cp:revision>2</cp:revision>
  <cp:lastPrinted>2022-03-11T15:47:00Z</cp:lastPrinted>
  <dcterms:created xsi:type="dcterms:W3CDTF">2022-03-14T12:58:00Z</dcterms:created>
  <dcterms:modified xsi:type="dcterms:W3CDTF">2022-03-14T12:58:00Z</dcterms:modified>
</cp:coreProperties>
</file>